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E554BF" w:rsidRPr="00E554BF" w:rsidRDefault="00E554BF" w:rsidP="00E554BF">
      <w:pPr>
        <w:tabs>
          <w:tab w:val="center" w:pos="4677"/>
          <w:tab w:val="right" w:pos="9355"/>
        </w:tabs>
        <w:jc w:val="center"/>
        <w:rPr>
          <w:b/>
          <w:u w:val="single"/>
        </w:rPr>
      </w:pPr>
      <w:proofErr w:type="gramStart"/>
      <w:r w:rsidRPr="00E554BF">
        <w:rPr>
          <w:b/>
          <w:u w:val="single"/>
        </w:rPr>
        <w:t>СТ</w:t>
      </w:r>
      <w:proofErr w:type="gramEnd"/>
      <w:r w:rsidRPr="00E554BF">
        <w:rPr>
          <w:b/>
          <w:u w:val="single"/>
        </w:rPr>
        <w:t xml:space="preserve"> РК </w:t>
      </w:r>
      <w:r w:rsidRPr="00E554BF">
        <w:rPr>
          <w:b/>
          <w:u w:val="single"/>
          <w:lang w:val="en-US"/>
        </w:rPr>
        <w:t>ISO</w:t>
      </w:r>
      <w:r w:rsidRPr="00E554BF">
        <w:rPr>
          <w:b/>
          <w:u w:val="single"/>
        </w:rPr>
        <w:t>/</w:t>
      </w:r>
      <w:r w:rsidRPr="00E554BF">
        <w:rPr>
          <w:b/>
          <w:u w:val="single"/>
          <w:lang w:val="en-US"/>
        </w:rPr>
        <w:t>IEC</w:t>
      </w:r>
      <w:r w:rsidRPr="00E554BF">
        <w:rPr>
          <w:b/>
          <w:u w:val="single"/>
        </w:rPr>
        <w:t xml:space="preserve"> 24760-3 «И</w:t>
      </w:r>
      <w:r w:rsidRPr="00E554BF">
        <w:rPr>
          <w:b/>
          <w:color w:val="000000"/>
          <w:u w:val="single"/>
        </w:rPr>
        <w:t>нформационная технология</w:t>
      </w:r>
      <w:r w:rsidRPr="00E554BF">
        <w:rPr>
          <w:b/>
          <w:u w:val="single"/>
        </w:rPr>
        <w:t>.</w:t>
      </w:r>
      <w:r w:rsidRPr="00E554BF">
        <w:rPr>
          <w:color w:val="000000"/>
          <w:u w:val="single"/>
        </w:rPr>
        <w:t xml:space="preserve"> </w:t>
      </w:r>
      <w:r w:rsidRPr="00E554BF">
        <w:rPr>
          <w:b/>
          <w:u w:val="single"/>
        </w:rPr>
        <w:t>М</w:t>
      </w:r>
      <w:r w:rsidRPr="00E554BF">
        <w:rPr>
          <w:b/>
          <w:color w:val="000000"/>
          <w:u w:val="single"/>
        </w:rPr>
        <w:t xml:space="preserve">етоды </w:t>
      </w:r>
      <w:r w:rsidRPr="00E554BF">
        <w:rPr>
          <w:b/>
          <w:u w:val="single"/>
        </w:rPr>
        <w:t>обеспечения защиты. О</w:t>
      </w:r>
      <w:r w:rsidRPr="00E554BF">
        <w:rPr>
          <w:b/>
          <w:color w:val="000000"/>
          <w:u w:val="single"/>
        </w:rPr>
        <w:t>сновы управления идентичностью</w:t>
      </w:r>
      <w:r w:rsidRPr="00E554BF">
        <w:rPr>
          <w:b/>
          <w:u w:val="single"/>
        </w:rPr>
        <w:t>. Часть 3. Практическое руководство»</w:t>
      </w:r>
    </w:p>
    <w:p w:rsidR="007F7D1E" w:rsidRPr="00B762AA" w:rsidRDefault="007F7D1E" w:rsidP="007F7D1E">
      <w:pPr>
        <w:pStyle w:val="Style1"/>
        <w:widowControl/>
        <w:jc w:val="center"/>
        <w:rPr>
          <w:rStyle w:val="FontStyle40"/>
          <w:color w:val="000000" w:themeColor="text1"/>
          <w:lang w:eastAsia="en-US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226ED6" w:rsidRPr="00FB7DC8" w:rsidRDefault="00226ED6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 xml:space="preserve">  </w:t>
      </w: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E554BF" w:rsidRPr="0027407A" w:rsidRDefault="00E554BF" w:rsidP="00E554BF">
      <w:pPr>
        <w:pStyle w:val="a9"/>
        <w:tabs>
          <w:tab w:val="left" w:pos="9214"/>
        </w:tabs>
        <w:spacing w:after="0"/>
        <w:ind w:right="113"/>
        <w:rPr>
          <w:sz w:val="24"/>
          <w:szCs w:val="24"/>
        </w:rPr>
      </w:pPr>
      <w:r w:rsidRPr="0027407A">
        <w:rPr>
          <w:color w:val="231F20"/>
          <w:sz w:val="24"/>
          <w:szCs w:val="24"/>
        </w:rPr>
        <w:t>Системы обработки данных обычно собирают информацию о своих пользователях, будь то лицо, единица оборудования или часть программного обеспечения, подключенного к ним, и принимают решения на основе собранной информации. Такие решения, основанные на идентификационных данных, могут касаться доступа к приложениям или другим ресурсам.</w:t>
      </w:r>
    </w:p>
    <w:p w:rsidR="00E554BF" w:rsidRPr="0027407A" w:rsidRDefault="00E554BF" w:rsidP="00E554BF">
      <w:pPr>
        <w:pStyle w:val="a9"/>
        <w:tabs>
          <w:tab w:val="left" w:pos="9214"/>
        </w:tabs>
        <w:spacing w:after="0"/>
        <w:ind w:right="114"/>
        <w:rPr>
          <w:color w:val="231F20"/>
          <w:sz w:val="24"/>
          <w:szCs w:val="24"/>
        </w:rPr>
      </w:pPr>
      <w:r w:rsidRPr="0027407A">
        <w:rPr>
          <w:color w:val="231F20"/>
          <w:sz w:val="24"/>
          <w:szCs w:val="24"/>
        </w:rPr>
        <w:t>Реагируя на потребность эффективной и результативной реализации систем, принимающих решения на основе идентификационных данных, стандарт ISO/IEC 24760 определяет рамки для выпуска, администрирования и использования данных, которые служат для того, чтобы характеризовать физические лица, организации или компоненты информационных технологий, действующих от имени физических лиц или организаций.</w:t>
      </w:r>
    </w:p>
    <w:p w:rsidR="00E554BF" w:rsidRPr="0027407A" w:rsidRDefault="00E554BF" w:rsidP="00E554BF">
      <w:pPr>
        <w:pStyle w:val="a9"/>
        <w:tabs>
          <w:tab w:val="left" w:pos="9214"/>
        </w:tabs>
        <w:spacing w:after="0"/>
        <w:ind w:right="114"/>
        <w:rPr>
          <w:sz w:val="24"/>
          <w:szCs w:val="24"/>
        </w:rPr>
      </w:pPr>
      <w:r w:rsidRPr="0027407A">
        <w:rPr>
          <w:color w:val="231F20"/>
          <w:sz w:val="24"/>
          <w:szCs w:val="24"/>
        </w:rPr>
        <w:t>Для многих организаций надлежащее управление идентификационной информацией является критичным для обеспечения безопасности организационных процессов. Для физических лиц надлежащее управление идентификационными данными важно для защиты конфиденциальности.</w:t>
      </w:r>
    </w:p>
    <w:p w:rsidR="00E554BF" w:rsidRPr="0027407A" w:rsidRDefault="00E554BF" w:rsidP="00E554BF">
      <w:pPr>
        <w:pStyle w:val="a9"/>
        <w:tabs>
          <w:tab w:val="left" w:pos="9214"/>
        </w:tabs>
        <w:spacing w:after="0"/>
        <w:ind w:right="114"/>
        <w:rPr>
          <w:color w:val="231F20"/>
          <w:sz w:val="24"/>
          <w:szCs w:val="24"/>
        </w:rPr>
      </w:pPr>
      <w:r w:rsidRPr="0027407A">
        <w:rPr>
          <w:color w:val="231F20"/>
          <w:sz w:val="24"/>
          <w:szCs w:val="24"/>
        </w:rPr>
        <w:t xml:space="preserve">В данной части стандарта ISO/IEC 24760 определены основные концепции и оперативные структуры управления идентичностью с целью реализации управления информационными системами, с </w:t>
      </w:r>
      <w:proofErr w:type="gramStart"/>
      <w:r w:rsidRPr="0027407A">
        <w:rPr>
          <w:color w:val="231F20"/>
          <w:sz w:val="24"/>
          <w:szCs w:val="24"/>
        </w:rPr>
        <w:t>тем</w:t>
      </w:r>
      <w:proofErr w:type="gramEnd"/>
      <w:r w:rsidRPr="0027407A">
        <w:rPr>
          <w:color w:val="231F20"/>
          <w:sz w:val="24"/>
          <w:szCs w:val="24"/>
        </w:rPr>
        <w:t xml:space="preserve"> чтобы информационные системы могли выполнять деловые, договорные, нормативные и правовые обязательства.</w:t>
      </w:r>
    </w:p>
    <w:p w:rsidR="00E554BF" w:rsidRPr="0027407A" w:rsidRDefault="00E554BF" w:rsidP="00E554BF">
      <w:pPr>
        <w:pStyle w:val="a9"/>
        <w:tabs>
          <w:tab w:val="left" w:pos="9214"/>
        </w:tabs>
        <w:spacing w:after="0"/>
        <w:ind w:right="114"/>
        <w:rPr>
          <w:color w:val="231F20"/>
          <w:sz w:val="24"/>
          <w:szCs w:val="24"/>
        </w:rPr>
      </w:pPr>
      <w:r w:rsidRPr="0027407A">
        <w:rPr>
          <w:color w:val="231F20"/>
          <w:sz w:val="24"/>
          <w:szCs w:val="24"/>
        </w:rPr>
        <w:t xml:space="preserve">В этой части стандарта ISO/IEC 24760 представлены практические приемы управления идентичностью. Эти практические приемы охватывают обеспечение </w:t>
      </w:r>
      <w:proofErr w:type="gramStart"/>
      <w:r w:rsidRPr="0027407A">
        <w:rPr>
          <w:color w:val="231F20"/>
          <w:sz w:val="24"/>
          <w:szCs w:val="24"/>
        </w:rPr>
        <w:t>контроля за</w:t>
      </w:r>
      <w:proofErr w:type="gramEnd"/>
      <w:r w:rsidRPr="0027407A">
        <w:rPr>
          <w:color w:val="231F20"/>
          <w:sz w:val="24"/>
          <w:szCs w:val="24"/>
        </w:rPr>
        <w:t xml:space="preserve"> использованием идентификационной информации, контроль доступа к идентификационной информации и другим ресурсам на основе идентификационной информации и цели контроля, которые должны быть реализованы при установлении и обслуживании системы управления идентичностью.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Объектом стандартизации является </w:t>
      </w:r>
      <w:r w:rsidRPr="00D4658F">
        <w:t>процесс</w:t>
      </w:r>
      <w:r w:rsidR="00D4658F" w:rsidRPr="00D4658F">
        <w:t>.</w:t>
      </w:r>
    </w:p>
    <w:p w:rsidR="00E554BF" w:rsidRPr="00A560DB" w:rsidRDefault="000B6F37" w:rsidP="00E554BF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 w:rsidRPr="00FB7DC8">
        <w:t>Характеристики объекта</w:t>
      </w:r>
      <w:r w:rsidR="00D4658F">
        <w:t xml:space="preserve">: </w:t>
      </w:r>
      <w:r w:rsidR="00E554BF">
        <w:rPr>
          <w:rFonts w:eastAsia="Consolas"/>
          <w:lang w:eastAsia="en-US"/>
        </w:rPr>
        <w:t>проект стандарта</w:t>
      </w:r>
      <w:r w:rsidR="00E554BF" w:rsidRPr="005C5418">
        <w:rPr>
          <w:rFonts w:eastAsia="Consolas"/>
          <w:lang w:eastAsia="en-US"/>
        </w:rPr>
        <w:t xml:space="preserve"> </w:t>
      </w:r>
      <w:r w:rsidR="00E554BF" w:rsidRPr="00A560DB">
        <w:rPr>
          <w:rFonts w:eastAsia="Consolas"/>
          <w:lang w:eastAsia="en-US"/>
        </w:rPr>
        <w:t>содержит руководство по управлению идентификационной информацией и обеспечению соответствия системы управления идентификацией стандартам ISO/IEC 24760-1 и ISO/IEC 24760-2.</w:t>
      </w:r>
      <w:r w:rsidR="00E554BF">
        <w:rPr>
          <w:rFonts w:eastAsia="Consolas"/>
          <w:lang w:eastAsia="en-US"/>
        </w:rPr>
        <w:t xml:space="preserve"> </w:t>
      </w:r>
    </w:p>
    <w:p w:rsidR="00E554BF" w:rsidRDefault="00E554BF" w:rsidP="00E554BF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 xml:space="preserve">Стандарт </w:t>
      </w:r>
      <w:r w:rsidRPr="00A560DB">
        <w:rPr>
          <w:rFonts w:eastAsia="Consolas"/>
          <w:lang w:eastAsia="en-US"/>
        </w:rPr>
        <w:t>применим к системе управления идентификацией, в которой идентификаторы или персональные данные, относящиеся к объектам, приобретаются, обрабатываются, хранятся, передаются или используются для целей идентификации или аутентификации объектов и/или для целей принятия решений с ис</w:t>
      </w:r>
      <w:r>
        <w:rPr>
          <w:rFonts w:eastAsia="Consolas"/>
          <w:lang w:eastAsia="en-US"/>
        </w:rPr>
        <w:t>пользованием атрибутов объектов</w:t>
      </w:r>
      <w:r w:rsidRPr="00032954">
        <w:rPr>
          <w:rFonts w:eastAsia="Consolas"/>
          <w:lang w:eastAsia="en-US"/>
        </w:rPr>
        <w:t>.</w:t>
      </w:r>
    </w:p>
    <w:p w:rsidR="000B6F37" w:rsidRPr="00FB7DC8" w:rsidRDefault="000B6F37" w:rsidP="00A14788">
      <w:pPr>
        <w:tabs>
          <w:tab w:val="left" w:pos="-2127"/>
          <w:tab w:val="left" w:pos="567"/>
          <w:tab w:val="left" w:pos="851"/>
        </w:tabs>
        <w:autoSpaceDN w:val="0"/>
        <w:ind w:firstLine="567"/>
        <w:contextualSpacing/>
        <w:jc w:val="both"/>
        <w:rPr>
          <w:b/>
        </w:rPr>
      </w:pPr>
      <w:r w:rsidRPr="00FB7DC8">
        <w:rPr>
          <w:b/>
        </w:rPr>
        <w:lastRenderedPageBreak/>
        <w:t>4. Сведения об основной нормативной базе (первоисточнике)</w:t>
      </w:r>
    </w:p>
    <w:p w:rsidR="00E554BF" w:rsidRPr="00206CAA" w:rsidRDefault="000B6F37" w:rsidP="00E554BF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rFonts w:eastAsia="Consolas"/>
          <w:lang w:eastAsia="en-US"/>
        </w:rPr>
      </w:pPr>
      <w:r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E554BF" w:rsidRPr="006942C3">
        <w:rPr>
          <w:rFonts w:eastAsia="Consolas"/>
          <w:lang w:val="en-US" w:eastAsia="en-US"/>
        </w:rPr>
        <w:t>ISO</w:t>
      </w:r>
      <w:r w:rsidR="00E554BF" w:rsidRPr="00E554BF">
        <w:rPr>
          <w:rFonts w:eastAsia="Consolas"/>
          <w:lang w:eastAsia="en-US"/>
        </w:rPr>
        <w:t>/</w:t>
      </w:r>
      <w:r w:rsidR="00E554BF" w:rsidRPr="006942C3">
        <w:rPr>
          <w:rFonts w:eastAsia="Consolas"/>
          <w:lang w:val="en-US" w:eastAsia="en-US"/>
        </w:rPr>
        <w:t>IEC</w:t>
      </w:r>
      <w:r w:rsidR="00E554BF" w:rsidRPr="00E554BF">
        <w:rPr>
          <w:rFonts w:eastAsia="Consolas"/>
          <w:lang w:eastAsia="en-US"/>
        </w:rPr>
        <w:t xml:space="preserve"> 24760-3:2016 </w:t>
      </w:r>
      <w:r w:rsidR="00E554BF" w:rsidRPr="00843C6D">
        <w:rPr>
          <w:rFonts w:eastAsia="Consolas"/>
          <w:lang w:val="en-US" w:eastAsia="en-US"/>
        </w:rPr>
        <w:t>Information</w:t>
      </w:r>
      <w:r w:rsidR="00E554BF" w:rsidRPr="00E554BF">
        <w:rPr>
          <w:rFonts w:eastAsia="Consolas"/>
          <w:lang w:eastAsia="en-US"/>
        </w:rPr>
        <w:t xml:space="preserve"> </w:t>
      </w:r>
      <w:r w:rsidR="00E554BF" w:rsidRPr="00843C6D">
        <w:rPr>
          <w:rFonts w:eastAsia="Consolas"/>
          <w:lang w:val="en-US" w:eastAsia="en-US"/>
        </w:rPr>
        <w:t>technology</w:t>
      </w:r>
      <w:r w:rsidR="00E554BF" w:rsidRPr="00E554BF">
        <w:rPr>
          <w:rFonts w:eastAsia="Consolas"/>
          <w:lang w:eastAsia="en-US"/>
        </w:rPr>
        <w:t xml:space="preserve"> — </w:t>
      </w:r>
      <w:r w:rsidR="00E554BF" w:rsidRPr="00843C6D">
        <w:rPr>
          <w:rFonts w:eastAsia="Consolas"/>
          <w:lang w:val="en-US" w:eastAsia="en-US"/>
        </w:rPr>
        <w:t>Security</w:t>
      </w:r>
      <w:r w:rsidR="00E554BF" w:rsidRPr="00E554BF">
        <w:rPr>
          <w:rFonts w:eastAsia="Consolas"/>
          <w:lang w:eastAsia="en-US"/>
        </w:rPr>
        <w:t xml:space="preserve"> </w:t>
      </w:r>
      <w:r w:rsidR="00E554BF" w:rsidRPr="00843C6D">
        <w:rPr>
          <w:rFonts w:eastAsia="Consolas"/>
          <w:lang w:val="en-US" w:eastAsia="en-US"/>
        </w:rPr>
        <w:t>techniques</w:t>
      </w:r>
      <w:r w:rsidR="00E554BF" w:rsidRPr="00E554BF">
        <w:rPr>
          <w:rFonts w:eastAsia="Consolas"/>
          <w:lang w:eastAsia="en-US"/>
        </w:rPr>
        <w:t xml:space="preserve"> — </w:t>
      </w:r>
      <w:r w:rsidR="00E554BF" w:rsidRPr="00843C6D">
        <w:rPr>
          <w:rFonts w:eastAsia="Consolas"/>
          <w:lang w:val="en-US" w:eastAsia="en-US"/>
        </w:rPr>
        <w:t>A</w:t>
      </w:r>
      <w:r w:rsidR="00E554BF" w:rsidRPr="00E554BF">
        <w:rPr>
          <w:rFonts w:eastAsia="Consolas"/>
          <w:lang w:eastAsia="en-US"/>
        </w:rPr>
        <w:t xml:space="preserve"> </w:t>
      </w:r>
      <w:r w:rsidR="00E554BF" w:rsidRPr="00843C6D">
        <w:rPr>
          <w:rFonts w:eastAsia="Consolas"/>
          <w:lang w:val="en-US" w:eastAsia="en-US"/>
        </w:rPr>
        <w:t>framework</w:t>
      </w:r>
      <w:r w:rsidR="00E554BF" w:rsidRPr="00E554BF">
        <w:rPr>
          <w:rFonts w:eastAsia="Consolas"/>
          <w:lang w:eastAsia="en-US"/>
        </w:rPr>
        <w:t xml:space="preserve"> </w:t>
      </w:r>
      <w:r w:rsidR="00E554BF" w:rsidRPr="00843C6D">
        <w:rPr>
          <w:rFonts w:eastAsia="Consolas"/>
          <w:lang w:val="en-US" w:eastAsia="en-US"/>
        </w:rPr>
        <w:t>for</w:t>
      </w:r>
      <w:r w:rsidR="00E554BF" w:rsidRPr="00E554BF">
        <w:rPr>
          <w:rFonts w:eastAsia="Consolas"/>
          <w:lang w:eastAsia="en-US"/>
        </w:rPr>
        <w:t xml:space="preserve"> </w:t>
      </w:r>
      <w:r w:rsidR="00E554BF" w:rsidRPr="00843C6D">
        <w:rPr>
          <w:rFonts w:eastAsia="Consolas"/>
          <w:lang w:val="en-US" w:eastAsia="en-US"/>
        </w:rPr>
        <w:t>identity</w:t>
      </w:r>
      <w:r w:rsidR="00E554BF" w:rsidRPr="00E554BF">
        <w:rPr>
          <w:rFonts w:eastAsia="Consolas"/>
          <w:lang w:eastAsia="en-US"/>
        </w:rPr>
        <w:t xml:space="preserve"> </w:t>
      </w:r>
      <w:r w:rsidR="00E554BF" w:rsidRPr="00843C6D">
        <w:rPr>
          <w:rFonts w:eastAsia="Consolas"/>
          <w:lang w:val="en-US" w:eastAsia="en-US"/>
        </w:rPr>
        <w:t>management</w:t>
      </w:r>
      <w:r w:rsidR="00E554BF" w:rsidRPr="00E554BF">
        <w:rPr>
          <w:rFonts w:eastAsia="Consolas"/>
          <w:lang w:eastAsia="en-US"/>
        </w:rPr>
        <w:t xml:space="preserve"> — </w:t>
      </w:r>
      <w:r w:rsidR="00E554BF" w:rsidRPr="00843C6D">
        <w:rPr>
          <w:rFonts w:eastAsia="Consolas"/>
          <w:lang w:val="en-US" w:eastAsia="en-US"/>
        </w:rPr>
        <w:t>Part</w:t>
      </w:r>
      <w:r w:rsidR="00E554BF" w:rsidRPr="00E554BF">
        <w:rPr>
          <w:rFonts w:eastAsia="Consolas"/>
          <w:lang w:eastAsia="en-US"/>
        </w:rPr>
        <w:t xml:space="preserve"> 3: </w:t>
      </w:r>
      <w:r w:rsidR="00E554BF" w:rsidRPr="00843C6D">
        <w:rPr>
          <w:rFonts w:eastAsia="Consolas"/>
          <w:lang w:val="en-US" w:eastAsia="en-US"/>
        </w:rPr>
        <w:t>Practice</w:t>
      </w:r>
      <w:r w:rsidR="00E554BF" w:rsidRPr="00E554BF">
        <w:rPr>
          <w:rFonts w:eastAsia="Consolas"/>
          <w:lang w:eastAsia="en-US"/>
        </w:rPr>
        <w:t xml:space="preserve"> </w:t>
      </w:r>
      <w:r w:rsidR="00E554BF" w:rsidRPr="00E554BF">
        <w:rPr>
          <w:rFonts w:eastAsia="Consolas"/>
          <w:i/>
          <w:lang w:eastAsia="en-US"/>
        </w:rPr>
        <w:t>(</w:t>
      </w:r>
      <w:r w:rsidR="00E554BF" w:rsidRPr="00843C6D">
        <w:rPr>
          <w:i/>
        </w:rPr>
        <w:t>Информационная</w:t>
      </w:r>
      <w:r w:rsidR="00E554BF" w:rsidRPr="00E554BF">
        <w:rPr>
          <w:i/>
        </w:rPr>
        <w:t xml:space="preserve"> </w:t>
      </w:r>
      <w:r w:rsidR="00E554BF" w:rsidRPr="00843C6D">
        <w:rPr>
          <w:i/>
        </w:rPr>
        <w:t>технология</w:t>
      </w:r>
      <w:r w:rsidR="00E554BF" w:rsidRPr="00E554BF">
        <w:rPr>
          <w:i/>
        </w:rPr>
        <w:t xml:space="preserve">. </w:t>
      </w:r>
      <w:r w:rsidR="00E554BF" w:rsidRPr="00843C6D">
        <w:rPr>
          <w:i/>
        </w:rPr>
        <w:t xml:space="preserve">Методы обеспечения защиты. Основы управления идентичностью. Часть 3. </w:t>
      </w:r>
      <w:proofErr w:type="gramStart"/>
      <w:r w:rsidR="00E554BF" w:rsidRPr="00843C6D">
        <w:rPr>
          <w:i/>
        </w:rPr>
        <w:t>Практическое руководство</w:t>
      </w:r>
      <w:r w:rsidR="00E554BF" w:rsidRPr="000E1DD8">
        <w:rPr>
          <w:rFonts w:eastAsia="Consolas"/>
          <w:i/>
          <w:lang w:eastAsia="en-US"/>
        </w:rPr>
        <w:t>).</w:t>
      </w:r>
      <w:proofErr w:type="gramEnd"/>
    </w:p>
    <w:p w:rsidR="00F76A2A" w:rsidRPr="00FB7DC8" w:rsidRDefault="00F76A2A" w:rsidP="00F76A2A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 </w:t>
      </w: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F76A2A" w:rsidRPr="009E4C7A" w:rsidRDefault="00F76A2A" w:rsidP="00F76A2A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F76A2A" w:rsidRPr="00FB7DC8" w:rsidRDefault="00F76A2A" w:rsidP="00F76A2A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F76A2A" w:rsidRPr="00EC79ED" w:rsidRDefault="00F76A2A" w:rsidP="00F76A2A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EB8" w:rsidRDefault="00670EB8" w:rsidP="000B6F37">
      <w:r>
        <w:separator/>
      </w:r>
    </w:p>
  </w:endnote>
  <w:endnote w:type="continuationSeparator" w:id="0">
    <w:p w:rsidR="00670EB8" w:rsidRDefault="00670EB8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EB8" w:rsidRDefault="00670EB8" w:rsidP="000B6F37">
      <w:r>
        <w:separator/>
      </w:r>
    </w:p>
  </w:footnote>
  <w:footnote w:type="continuationSeparator" w:id="0">
    <w:p w:rsidR="00670EB8" w:rsidRDefault="00670EB8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D9E" w:rsidRPr="00BE0D9E">
          <w:rPr>
            <w:noProof/>
            <w:lang w:val="ru-RU"/>
          </w:rPr>
          <w:t>1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94138"/>
    <w:rsid w:val="00094986"/>
    <w:rsid w:val="000B6F37"/>
    <w:rsid w:val="000C3455"/>
    <w:rsid w:val="00141E8A"/>
    <w:rsid w:val="00187325"/>
    <w:rsid w:val="001B2AF7"/>
    <w:rsid w:val="00215CB2"/>
    <w:rsid w:val="00226ED6"/>
    <w:rsid w:val="00262531"/>
    <w:rsid w:val="00287A0A"/>
    <w:rsid w:val="003038BD"/>
    <w:rsid w:val="00361A61"/>
    <w:rsid w:val="00394FD3"/>
    <w:rsid w:val="003A04DA"/>
    <w:rsid w:val="00404785"/>
    <w:rsid w:val="0042614E"/>
    <w:rsid w:val="004404D6"/>
    <w:rsid w:val="00440571"/>
    <w:rsid w:val="004C2FA1"/>
    <w:rsid w:val="004E456D"/>
    <w:rsid w:val="004F7134"/>
    <w:rsid w:val="005443E7"/>
    <w:rsid w:val="00562675"/>
    <w:rsid w:val="00622F7E"/>
    <w:rsid w:val="00623DC2"/>
    <w:rsid w:val="00670EB8"/>
    <w:rsid w:val="006C581F"/>
    <w:rsid w:val="006C6ECF"/>
    <w:rsid w:val="007158FD"/>
    <w:rsid w:val="00727A25"/>
    <w:rsid w:val="0076230B"/>
    <w:rsid w:val="00770C65"/>
    <w:rsid w:val="00774CF4"/>
    <w:rsid w:val="007D0A43"/>
    <w:rsid w:val="007F7D1E"/>
    <w:rsid w:val="00846438"/>
    <w:rsid w:val="00862E51"/>
    <w:rsid w:val="008E2CB4"/>
    <w:rsid w:val="00921596"/>
    <w:rsid w:val="00945A53"/>
    <w:rsid w:val="00985B32"/>
    <w:rsid w:val="009912D3"/>
    <w:rsid w:val="009C0DB7"/>
    <w:rsid w:val="009C30B5"/>
    <w:rsid w:val="009C3F8D"/>
    <w:rsid w:val="009C44F8"/>
    <w:rsid w:val="00A02807"/>
    <w:rsid w:val="00A14788"/>
    <w:rsid w:val="00A70E24"/>
    <w:rsid w:val="00A80B1F"/>
    <w:rsid w:val="00A944B5"/>
    <w:rsid w:val="00AA524F"/>
    <w:rsid w:val="00AA751C"/>
    <w:rsid w:val="00AC6D80"/>
    <w:rsid w:val="00AD7FF1"/>
    <w:rsid w:val="00B141F3"/>
    <w:rsid w:val="00B37867"/>
    <w:rsid w:val="00BA7A22"/>
    <w:rsid w:val="00BB0FD6"/>
    <w:rsid w:val="00BC1244"/>
    <w:rsid w:val="00BD4611"/>
    <w:rsid w:val="00BD5C8A"/>
    <w:rsid w:val="00BE0D9E"/>
    <w:rsid w:val="00BF16A8"/>
    <w:rsid w:val="00BF6A7B"/>
    <w:rsid w:val="00C358ED"/>
    <w:rsid w:val="00C770A6"/>
    <w:rsid w:val="00CB6DAB"/>
    <w:rsid w:val="00CE1D7D"/>
    <w:rsid w:val="00CE3285"/>
    <w:rsid w:val="00CE7F24"/>
    <w:rsid w:val="00D026D6"/>
    <w:rsid w:val="00D4203D"/>
    <w:rsid w:val="00D4658F"/>
    <w:rsid w:val="00D60535"/>
    <w:rsid w:val="00D75072"/>
    <w:rsid w:val="00DE5B84"/>
    <w:rsid w:val="00DF4BAD"/>
    <w:rsid w:val="00E05713"/>
    <w:rsid w:val="00E554BF"/>
    <w:rsid w:val="00E61075"/>
    <w:rsid w:val="00EA3393"/>
    <w:rsid w:val="00EB54CB"/>
    <w:rsid w:val="00EC79ED"/>
    <w:rsid w:val="00F1361E"/>
    <w:rsid w:val="00F46964"/>
    <w:rsid w:val="00F57B03"/>
    <w:rsid w:val="00F76A2A"/>
    <w:rsid w:val="00F84568"/>
    <w:rsid w:val="00FA027E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CD0BF-D64B-43C7-8350-4E199D188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50</cp:revision>
  <dcterms:created xsi:type="dcterms:W3CDTF">2022-06-07T10:37:00Z</dcterms:created>
  <dcterms:modified xsi:type="dcterms:W3CDTF">2022-06-28T06:00:00Z</dcterms:modified>
</cp:coreProperties>
</file>